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A" w:rsidRDefault="00A201E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91324"/>
            <wp:effectExtent l="19050" t="0" r="2540" b="0"/>
            <wp:docPr id="1" name="Рисунок 1" descr="E:\Титульники\химия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химия 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EA" w:rsidRDefault="00A201E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EA" w:rsidRDefault="00A201E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6E5247" w:rsidRPr="006E5247" w:rsidRDefault="005A498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Кичер</w:t>
      </w:r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</w:t>
      </w:r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5247" w:rsidRPr="006E5247" w:rsidRDefault="005A498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671719, Республика Бурятия,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 1 </w:t>
      </w:r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</w:p>
    <w:p w:rsidR="006E5247" w:rsidRPr="006E5247" w:rsidRDefault="005A498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8(30142) 464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</w:t>
      </w:r>
    </w:p>
    <w:p w:rsidR="006E5247" w:rsidRPr="006E5247" w:rsidRDefault="00693D22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(70 часов – 2 ч. в неделю)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Химия 10 класс: учебник для общеобразовательных учреждений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 Рудзитис, Ф.Г. Фельдман М.: Просвещение</w:t>
      </w:r>
    </w:p>
    <w:p w:rsidR="006E5247" w:rsidRPr="006E5247" w:rsidRDefault="005A498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Составлена: Андреевой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химии </w:t>
      </w:r>
    </w:p>
    <w:p w:rsidR="006E5247" w:rsidRPr="006E5247" w:rsidRDefault="005A498A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ичера</w:t>
      </w:r>
      <w:proofErr w:type="spellEnd"/>
    </w:p>
    <w:p w:rsidR="006E5247" w:rsidRPr="006E5247" w:rsidRDefault="00693D22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2024</w:t>
      </w:r>
      <w:r w:rsidR="00D9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1E4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Start"/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I ПОЯСНИТЕЛЬНАЯ ЗАПИСКА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основе: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образовании»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  Минобразования   России от 20.02.2004   г.   №   03-51-10/14-03 «О введении федерального   компонента государственных образовательных   стандартов начального общего, основного общего и среднего (полного) общего образования»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и базисного плана СОШ № 1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07.07.2005 г. «О примерных программах по учебным предметам федерального базисного учебного плана»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 федерального базисного учебного плана. Примерная программа основного общего образования по химии (базовый уровень).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2006/2007 учебный год, утвержденным Приказом МО РФ № 302 от 07.12.2005 г.;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 авторская программа среднего общего образования по химии для базового изучения химии в 10 классе по учебнику Г.Е. Рудзитиса, Ф.Г. Фельдмана.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дисциплины: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входит в число дисциплин, включенных в учебный план для общеобразовательных учреждений РФ, особое место данного курса обусловлено необходимостью формирования целостного представления о мире, основанного на приобретенных знаниях, умениях и способах деятельности, приобретении опыта разнообразной деятельности, познания и самопознания, подготовке к осуществлению осознанного выбора индивидуальной образовательной или профессиональной траектории. 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 Изучение данного курса тесно связано с такими дисциплинами, как биология, геология, физика, математика, экология. Рабочая программа предназначена для изучения химии в 10 классе средней общеобразовательной школы по учебнику Г.Е. Рудзитиса, Ф.Г. Фельдмана «Химия. 10 класс». М. «Просвещение».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уроков химии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 числу важных вопросов образования относится проблема обучения химии. Химия является междисциплинарной наукой и играет ключевую роль среди естественных наук. Она 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дает фундаментальные знания, необходимые для прикладных наук, таких как астрономия, материаловедение, химическая технология, медицина и фармакология. Курс химии в школе в настоящее время находится в связи с другими дисциплинами (физикой, математикой, биологией, геологией, экологией). Преподавание химии развивается в направлении все большего соответствия учебной дисциплины химической науке – ее системе и характеру проявляемой научной деятельности. В связи этим в химическом образовании значительно повышается статус предмета «Химия».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уроков химии проявляется на двух уровнях: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Очевидном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полученные знания необходимы для поступления в высшее учебное заведение.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Бытовом — информация, полученная из школьного курса химии, поможет быть компетентным в ряде жизненных ситуаций.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является довольно сложной дисциплиной, требующей от ребенка таких навыков, как умение концентрироваться, аналитически мыслить, целостно воспринимать изучаемое явление, самостоятельно делать выводы, брать на себя ответственность за безопасность окружающих.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химия должна стать любимым предметом для тех, кто хочет реализовать себя в следующих специальностях: ученый-химик, медицинский работник, ветеринар, зоолог, биолог, агроном, садовод, эколог, строитель, дизайнер-оформитель, художник, технологи пищевой, химической, металлургической промышленности, эксперт-криминалист.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химии в обыденной жизни о кислотах, феноле, фенолформальдегидных смолах, спиртах, ферментах, солях, жесткости воды, нуклеиновых кислотах, витаминах, щелочах, мылах, СМС.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впитывают азы химической науки, которые впоследствии позволят им хорошо ориентироваться в обыденной жизни и не совершать необдуманных поступков! Ведь знания о том, как нейтрализовать химический ожог, могут спасти здоровье, а то и жизнь человека! Где же ещё ребёнок сможет их получить, как не на уроках химии?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на уроках химии готовятся войти во взрослую жизнь и реализовать себя в определённой профессии. Актуальность изучения химии в этом контексте абсолютно бесспорна! Ведь практически каждая деятельность современных людей связана с химией. Даже формирование влюблённости подчиняется законам этой науки. Химия – это жизнь, которую стоит постичь!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учащихся: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школьный возраст – время активного мировоззренческого поиска, центром которого становится проблема смысла жизни. Важнейшие проблемы этого периода — выбор профессии и выбор партнера общения. «Открытие» своего внутреннего мира – очень важное, радостное и волнующее событие, но оно вызывает много тревожных, драматических переживаний. Вместе с сознанием своей уникальности, непохожести на других приходит чувство одиночества, что порождает острую потребность в общении и одновременно повышение его избирательности, потребность в уединении. Наиболее значительными психическими отклонениями в юношеском возрасте являются тревога и депрессия. Формирование временной перспективы идет у юношей и девушек достаточно сложно: нередко обостренное чувство необратимости времени сочетается с нежеланием замечать его течение, с представлением о том, будто время остановилось. Родители должны помочь своему ребенку спланировать последний учебный год, чтобы не было спешки в последний месяц. В то же время не следует создавать слишком нервозную обстановку, когда разговор заходит о будущем ребенка.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программного материала: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организации учебного процесса: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учебной программы по предмету в общеобразовательном учреждении осуществляется на основе обязательного соблюдения преемственности в обучении, с учётом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национально-регионального компонента, логики учебного процесса, возрастных и индивидуальных особенностей учащихся.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постановки цели до получения и оценки результата);  использование элементов причинно - следственного анализа; определение сущностных характеристик изучаемого объекта; умение развёрнуто обосновывать суждения, давать определения, приводить доказательства, оценивание и корректировка своего 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поведения в окружающем мире, выполнение в практической деятельности и в повседневной жизни экологических требований; использование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6E5247" w:rsidRPr="00D91E4E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E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УМК: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основы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Важно не только добиться усвоения учащимися основных понятий, но и обучить их на этом материале приемам умственной работы, что составляет важнейший компонент развивающего обучения.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программы включает сведения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органических веществах.  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изучения органической химии составляет Теория строения органических веществ А.М.Бутлерова с краткими сведениями о строении органических веществ, видах химической связи, закономерностях химических реакций.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 на 2018 – 2019 учебный год.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учебников по химии – их традиционность и фундаментальность. Они обладают четко выраженной структурой, соответствующей программе по химии для общеобразовательных школ.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– одна из основных особенностей учебников. Методология химии раскрывается путем ознакомления учащихся с историей развития химического знания. Нет никаких специальных методологических терминов и понятий, которые трудны для понимания учениками данного возраста.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учебников приведено в полное соответствие с федеральным компонентом государственного стандарта общего образования по химии.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знаний готовит учащихся к итоговой аттестации. Кроме того, к традиционным вопросам и заданиям добавлены задания, соответствующие ЕГЭ, что дает гарантию качественной подготовки к аттестации, в том числе в форме Единого государственного экзамена.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установка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1освоение знаний о химической составляющей </w:t>
      </w:r>
      <w:proofErr w:type="spellStart"/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2овладение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3развитие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4воспитание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которые определяют задачи предмета химии.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Они предусматривают воспроизведение учащимися определенных сведений об органических веществах и химических процессах, применение теоретических знаний (понятий, законов, теорий химии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обеспечивает развитие учебно-познавательной и рефлексивной компетенций. Использование различных способов деятельности (составление формул и уравнений, решение расчетных задач и др.), а также проверку практических умений проводить химический эксперимент, соблюдая при этом правила техники безопасност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обеспечивает развитие коммуникативной компетенции учащихся. Оригинально подобранный материал по химии элементов позволяет отвечать на вопросы «почему?» и «как?», что развивает творческий потенциал учащихся. Таким образом, планирование обеспечивает взаимосвязанное развитие и совершенствование ключевых,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химических процессов открывает возможность для осмысленного восприятия всего, что происходит вокруг.  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Учебно-воспитательные задачи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химии решаются в процессе усвоения учащимися основных понятий химии, научных фактов, законов, теорий и ведущих идей, составляющих основу для подготовки школьников к трудовой деятельности и формирования их научного мировоззрения.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типовым учебным планом в школе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основы органической химии в 10 классе проводится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заключительное обобщение и углубление знаний по органической химии.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Учебно-воспитательные задачи предмета: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науки: важнейших фактов, понятий, химических законов и теорий, химической символики, доступных обобщений мировоззренческого характера;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технологическим применением законов химии, с научными основами химического производства, с трудом людей на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химическом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смежных производствах;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нравственности, гуманизма, бережного отношения к природе и собственности;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осознанной потребности в труде, совершенствование трудовых умений и навыков, подготовка к сознательному выбору профессии в соответствии с личными способностями и потребностями общества;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умений сравнивать, вычленять в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изученном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существенное; устанавливать причинно-следственные связи; делать обобщения; связно и доказательно излагать учебный материал; самостоятельно применять, пополнять и систематизировать знания;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обращаться с химическими веществами, простейшими приборами, оборудованием; соблюдать правила техники безопасности; учитывать химическую природу вещества для предупреждения опасных для человека явлений (пожаров, взрывов, отравлений и т. п.); наблюдать и объяснять химические явления, происходящие в природе, лаборатории, на производстве и в повседневной жизни; фиксировать результаты опытов; делать соответствующие обобщения; формирование умений организовывать свой учебный труд; пользоваться учебником, справочной литературой; соблюдать правила работы в классе, коллективе, на рабочем месте.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химии позволяет раскрыть ведущие идеи и отдельные положения, важные в познавательном и мировоззренческом отношении: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состава и строения;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обусловленность применения веществ их свойствами;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единство неорганических и органических веществ;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познания к все более глубокой сущности;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обусловленность превращений веществ действием законов природы;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количественных изменений в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разрешение противоречий;        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химии под влиянием требований научно-технического прогресса;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возрастающая роль химии в создании новых материалов, в решении энергетической и продовольственной проблем, в выполнении задач химизации народного хозяйства, экономии сырья, охраны окружающей среды.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политехнической подготовки программа дает возможность знакомить учащихся с химическими производствами и основными направлениями их развития: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источников сырья;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прогрессивных технологических процессов (мало стадийных, безотходных), аппаратов оптимально большой единичной мощности;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автоматизированных средств управления и микропроцессорной техники. Учащиеся получают сведения о конкретных мерах по защите окружающей среды. В целях профориентации учащихся дается характеристика профессий аппаратчика, оператора, лаборанта химических производств.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характер контрольных мероприятий по оценке качества подготовки учащихся: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6 практических работ и 3 контрольных работы.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 фронтальный, индивидуальный, тестовый, тематический, поурочный.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учебной дисциплины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70 ч/год (2 ч/неделю)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Углеводороды: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диены,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арены. Природные источники углеводородов: нефть и природный газ.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Азотсодержащие соединения: амины, аминокислоты, белки.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Полимеры: пластмассы, каучуки, волокна.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ОСНОВЫ ХИМИИ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работе с едкими, горючими и токсичными веществами.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химических реакций в растворах.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химических реакций при нагревании.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и количественный анализ веществ. Определение характера среды. Индикаторы. Качественные реакции на отдельные классы органических соединений.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ХИМИЯ И ЖИЗНЬ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пища. Калорийность жиров, белков и углеводов.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представления о промышленных способах получения химических веществ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загрязнение окружающей среды и его последствия.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химическая грамотность.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разделам программы при 2-х часах в неделю: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4774"/>
        <w:gridCol w:w="1903"/>
      </w:tblGrid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органическую химию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вещества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соединения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химия, человек и природа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 70</w:t>
            </w:r>
          </w:p>
        </w:tc>
      </w:tr>
    </w:tbl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предусмотрены:6 практических работ 3 контрольные работы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учебной дисциплины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1: Введение в органическую химию (7 часов)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органической химии. Взаимосвязь неорганических и органических веществ. Особенности органических соединений и реакций с их участием.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Образцы органических веществ, изделия из них.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2: Углеводороды (17 часов)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 (предельные, непредельные, ароматические).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и пространственное строение молекулы метана. sp3-гибридизация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 углерода. Гомологический ряд, номенклатура и изомерия углеродного скелета. Физические свойства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зависимость от молекулярной массы.  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свойства: галогенирование (на примере метана и этана), горение, термические превращения (разложение, крекинг, дегидрирование, изомеризация).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Конверсия метана. Нахождение в природе и применение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Электронное и пространственное строение молекулы этилена. sp2-гибридизация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 углерода.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σ-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(на примере этилена): реакции присоединения (гидрирование, галогенирование,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гидрогалогенирование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гидратация), окисления (горение) и полимеризации.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и лабораторные методы получения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дегидрирование и термический крекинг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дегидратация спиртов.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диеновых углеводородах. Бутадиен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 (дивинил) и 2-метилбутадиен-1,3 (изопрен). Получение и химические свойства: реакции присоединения и полимеризации.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синтетические каучуки. Вулканизация каучука. Резина. Применение каучука и резины. Работы С. В. Лебедева.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Электронное и пространственное строение молекулы ацетилена. sp-Гибридизация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 углерода. Гомологический ряд, изомерия и номенклатура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и химические свойства (на примере ацетилена). Реакции присоединения (гидрирование, 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галогенирование,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гидрогалогенирование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гидратация), окисления (горение). Получение ацетилена карбидным и метановым способами, его применение.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Номенклатура, получение, физические и химические свойства, применение.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Арены. Состав и строение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взаимосвязь углеводородов.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углеводородов и их переработка.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число бензинов. Охрана окружающей среды при нефтепереработке и транспортировке нефтепродуктов.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Примеры углеводородов в разных агрегатных состояниях (</w:t>
      </w:r>
      <w:proofErr w:type="spellStart"/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пропан-бутановая</w:t>
      </w:r>
      <w:proofErr w:type="spellEnd"/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 в зажигалке, бензин, парафин, асфальт)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Схема образования ковалентной связи в неорганических и органических соединениях.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масштабные модели молекул метана и других углеводородов.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наличия углерода и водорода в составе метана по продуктам горения.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Видеоопыты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Горение метана, парафина в условиях избытка и недостатка кислорода. Взрыв смеси метана с воздухом.  Отношение метана к бромной воде.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Таблица «Сравнение состава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масштабная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молекулы этилена.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этилена и его свойства: горение, взаимодействие с бромной водой.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Отношение каучука и резины к органическим растворителям.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Разложение каучука при нагревании и испытание на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непредельность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разложения.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масштабная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молекулы ацетилена.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Получение ацетилена карбидным способом и его свойства: горение, взаимодействие с бромной водой.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Модели молекулы бензола.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Отношение бензола к бромной воде.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Горение бензола.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16.  Коллекция образцов нефти и продуктов ее переработки.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опыты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молекул углеводородов и их галогенопроизводных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изделий из полиэтилена.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каучуков, резины, эбонита.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качественного состава органических веществ.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этилена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задачи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формулы вещества.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3: Кислородсодержащие органические соединения (20 час)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Спирты. Функциональная группа, классификация: одноатомные и многоатомные спирты.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одноатомные спирты.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Многоатомные спирты: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Фенол. Получение, физические и химические свойства фенола. Реакции с участием гидроксильной группы и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бензольного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кольца,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Альдегиды.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примере уксусного или муравьиного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Карбоновые кислоты.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химические свойства: взаимодействие с металлами, основаниями, основными и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амфотерными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оксидами, солями, спиртами; реакции с участием углеводородного радикала.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свойств муравьиной кислоты. Получение и применение карбоновых 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свойств неорганических и органических 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эфиры карбоновых кислот.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Жиры. 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Мыла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Полифункциональные соединения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Углеводы. Глюкоза.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Фруктоза как изомер глюкозы. Состав, строение, нахождение в природе, биологическая роль.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Целлюлоза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Растворимость спиртов в воде.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спиртов: горение, взаимодействие с натрием и дихроматом натрия в кислотной среде.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Растворимость фенола в воде при обычной температуре и при нагревании.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Вытеснение фенола из фенолята натрия угольной кислотой.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фенол.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метиламина: горение, взаимодействие с водой и кислотами.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молекул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формальдегида с аммиачным раствором оксида серебра (реакция «серебряного зеркала»).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«Гомологический ряд предельных одноосновных карбоновых кислот».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различных карбоновых 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карбоновых кислот к воде.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муравьиную кислоту.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«серебряного зеркала» на примере глюкозы.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глюкозы с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меди(II) при обычных условиях и при нагревании.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сахарозы к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гидроксиду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меди(II) и при нагревании.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 сахарозы.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 целлюлозы и крахмала.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крахмала с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иодом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опыты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спиртов оксидом меди(II).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глицерина.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Окисление формальдегида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меди(II).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свойств уксусной и соляной 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жиров.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моющих средств.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карбоновых кислот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на распознавание органических веществ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на распознавание органических веществ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4: Азотсодержащие соединения (8 часов)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амины предельного ряда.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Аминокислоты. Номенклатура, изомерия, получение и физические свойства. Аминокислоты как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амфотерные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Образцы аминокислот.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2.Доказательство наличия функциональных групп в молекулах аминокислот.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Растворение белков в воде.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Денатурация белков при нагревании и под действием кислот.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Обнаружение белка в молоке.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опыты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белки.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5: Высокомолекулярные соединения (9 часов)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Волокна. Природные (натуральные) волокна. Понятие об искусственных волокнах: ацетатном и вискозном. Синтетические волокна.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Полиамидное (капрон) и полиэфирное (лавсан) волокна, их строение, свойства, практическое использование.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Демонстрации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Образцы натуральных, искусственных, синтетических волокон и изделия из них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Волокна и полимеры.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6: Химия и жизнь (2 часа)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7: повторение (7 часов)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"/>
        <w:gridCol w:w="1507"/>
        <w:gridCol w:w="771"/>
        <w:gridCol w:w="1523"/>
        <w:gridCol w:w="1692"/>
        <w:gridCol w:w="1523"/>
        <w:gridCol w:w="1107"/>
        <w:gridCol w:w="1472"/>
        <w:gridCol w:w="697"/>
      </w:tblGrid>
      <w:tr w:rsidR="006E5247" w:rsidRPr="006E5247" w:rsidTr="006E524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контроля, измерители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</w:tc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органическую химию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органические и неорганические, ученые-органики, предмет органической химии,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значимых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 согласование и координация деятельности с другими ее участниками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органические и неорганические, ученые-органики, предмет органической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химии, значение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 упр. 1,2,5 с.7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Демонстрация: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 упр. 3,4,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ад.1-2 с.7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химического строения органических веществ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Бутлерова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теории химического строения, основные положения теории, изомерия, значение теории.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значимых 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теории химического строения, основные положения теории, изомерия, значение теории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изомеры.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 упр. 1,2,6 с.12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Шаростержневые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молекул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 упр. 3,4 с.12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1 Качественное определение углеводородов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демонстрирующих состав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 Определение адекватных способов решения учебной задачи на основе заданных алгоритмов.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основных классов органических веществ;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для решения практических задач, соблюдая правила безопасного обращения с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§3 с.13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§1-2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с.4-12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электронов в атоме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уровни и подуровни. Электронные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орбитали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s-электроны. p-электроны. Спин электрона. Спаренные электроны. Электронная конфигурация. Графические электронные формулы.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значимых 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уровни и подуровни. Электронные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орбитали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s-электроны. p-электроны. Спин электрона. Спаренные электроны. Электронная конфигурация. Графические электронные формулы.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схемы строения атомов.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 1 с.19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«Строение атома углерода»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упр. 2,3,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с.19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Полярность связей, перекрывание облаков – SP3, SP2, SP – гибридизация, «пи и сигма» связи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значимых 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Полярность связей, перекрывание облаков – SP3, SP2, SP – гибридизация, «пи и сигма»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виды гибридизации, связи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опрос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«Формы перекрывания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облаков»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 упр. 1-3 с.21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соединений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органических веществ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циклопарафины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арены, спирты, альдегиды, кислоты, углеводы, сложные эфиры, жиры, аминокислот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ы, белки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сопоставление, классификация,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органических веществ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формуле давать название классу веществ 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«Классификация органических соединений»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упр. 1-5 стр. 24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углеводороды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и пространственное строение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Углеводороды, строение метана, SP3 – гибридизация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деятельности: согласование и координация деятельности с другими ее участниками.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Углеводороды, строение метана, SP3 – гибридизация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SP3 –гибридизацию, электронное и пространственное строение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 1-4 с.30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«Метан», «Этан и бутан»,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с. 29 «Изготовление моделей молекул углеводородов»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строения предельных углеводородов видео 45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упр.5-7,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с.30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Гомологи и изомеры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Изомерия, номенклатура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радикал, построение изомеров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гомологический ряд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Изомерия, номенклатура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радикал, построение изомеров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гомологический ряд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изомеры и давать им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 1-3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опыт: Изготовление моделей молекул углеводородов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упр. 4-8,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с.33-34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 – простейший представитель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природе, получение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лаборатории, реакция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Вюрца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физические и химические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свободнй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радикал, цепные реакции, применение метана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лаборатории, реакция,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Вюрца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физические и химические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свободнй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радикал, цепные реакции  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изомеры и давать им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опрос, упр. 1-2 с.41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«Уроки химии Кирилла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56,57,58,59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упр. 3-7,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 41-42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углеводороды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Непредельны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углеводороды.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строение молекул, гомология и изомерия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Кратные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связи, непредельные углеводороды. SP2 – гибридизация,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(этилен), изомерия положения двойной связи, пространственная изомерия (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стереоизомерия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гомологический ряд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Кратные связи, непредельные углеводороды. SP2 – гибридизация,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(этилен), изомерия положения двойной связи, пространственная изомерия (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стереоизомерия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гомологический ряд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упр.1-3 с.48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Схема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этилена видео 43,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«Бутен», Таблица изомерия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§10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упр.4-6,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адан. 1-3 с.48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свойства и применение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из этилового спирта, дегидрированием, крекингом, пиролизом, из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галогенопроизводных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реакции присоединения, правило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Марковникова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окисление и полимеризация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из этилового спирта, дегидрированием, крекингом,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пиролизом, из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галогенопроизводных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реакции присоединения, правило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Марковникова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окисление и полимеризацию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уравнения реакций, объяснять правило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Марковникова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опрос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1-2 с.54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«Уроки химии Кирилла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Демонстрации: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горение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этилена;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этилена с перманганатом калия.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§10 упр.3-8,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с.54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2 Получение этилена и опыты с ним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демонстрирующих свойства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 Определение адекватных способов решения учебной задачи на основе заданных алгоритмов.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Комбинирование известных алгоритмов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ситуациях, не предполагающих стандартное применение одного из них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основных классов органических веществ;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для решения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задач, соблюдая правила безопасного обращения с веществами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§12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§10-11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с.43-53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Сопряженные связи, «пи и сигма» связи, изомерия двойной связи, структурная, пространственная изомерия, названия, классификация.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физические и химические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Сопряженные связи, «пи и сигма» связи, изомерия двойной связи, структурная, пространственная изомерия, названия, классификация, получение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физические и химические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названия, писать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упр.4, 5 с.59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коллекции каучуков, образцов резины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упр. 2,3 с.59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и его гомологи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 – гибридизация,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гомологический ряд, номенклатура, физические и химические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полимеризация, присоединение, получение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альдегида, реакции окисления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 – гибридизация,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гомологический ряд, номенклатура, физические и химические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полимеризация, присоединени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получение альдегида, реакции окисления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названия, писать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опрос, упр. 1-4 с.64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«Ацетилен»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ацетилена карбидным способом;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горение ацетилена;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реакция с перманганато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калия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«Уроки химии Кирилла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§14 упр. 5-7,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с.65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 и его гомологи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бензола, правило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Кекуле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изомерия и номенклатура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бензола, правило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Кекуле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изомерия и номенклатура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упр. 1-4 с. 70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«Бензол»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бензола видео 54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20 сравнение свойств бензола, толуола, стирола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с.70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бензола и его гомологов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Зелинского, способы получения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физические свойства, реакции замещения, окисления, присоединения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Реакция Зелинского, способы получения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физические свойства, реакции замещения, окисления, присоединени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видеоопытов</w:t>
            </w:r>
            <w:proofErr w:type="spellEnd"/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отношение бензола к бромной воде;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бензол как растворитель.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упр.3-6,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с.75-76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и переработка углеводородов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углеводородов.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газ. Нефть. Попутные нефтяные газы. Каменный уголь.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газ. Нефть. Попутные нефтяные газы. Каменный уголь.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 1-3 с.80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12 «Уголь»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15 «Нефть»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Лаб. опыт 2 стр.79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образцами продуктов нефтепереработки и коксования каменного угля»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упр.4,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с.80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нефти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Перегонка нефти.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Ректификационная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колона. Бензин. Лигроин. Керосин. Крекинг нефтепродуктов. Пиролиз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объективное оценивание своего вклада в решение общих задач коллектива;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Перегонка нефти.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Ректификационная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колона. Бензин. Лигроин. Керосин. Крекинг нефтепродукт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ов. Пиролиз.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 упр.1,2 с.86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упр.4-11,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с.86-87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§7-18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1 «Углеводороды»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называть соединения изученных классов; составлять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 по названию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Рефлексивная деятельность Владение навыками контроля и оценки своей деятельности, умением предвидеть возможные последствия своих действий.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устранение причин возникших трудностей. Оценивание своих учебных достижений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называть соединения изученных классов;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формулы по названию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вещества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 и фенолы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Одноатомные предельные спирты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Одноатомные спирты. Гидроксильная группа,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функциональная группа, , изомерия, номенклатура, физические свойства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Одноатомные спирты. Гидроксильная группа, функциональная группа, изомерия, номенклатура, физические свойства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«Спирты и альдегиды»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упр.1-5,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с.93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химические свойства и применение одноатомных предельных спиртов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спиртов из галогенопроизводных,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гидротацией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этилена.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Брожением, реакция с металлами,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гидротация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образование простых эфиров, окисление в альдегиды, горение, вред этанола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спиртов из галогенопроизводных,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гидротацией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этилена.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Брожением, реакция с металлами,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гидротация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образование простых эфиров, окисление в альдегиды, горение вред этанола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опрос, упр. 1 с.98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Диск «Уроки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химии Кирилла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горение этанола;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этанола с натрием;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качественная реакция на этанол.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§20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упр.2-10,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с.98-99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Многоатомные спирты, получение,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эитленгликоль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Глицерин, реакция с металлами,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меди, азотной кислотой, применение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Многоатомные спирты, получение,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эитленгликоль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Глицерин, реакция с металлами,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меди, азотной кислотой, применение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«Кислородсодержащие органические вещества»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опыт 3 стр. 98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«Растворение глицерина в воде и реакция его с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 (II)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упр.1-8,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с.103-104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 и ароматические спирты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Фенолы, строение, фенил-радикал, Влияние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бензольного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 и гидроксильной группы, качественная реакция, применение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сопоставление, классификация,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Фенолы, строение, фенил-радикал, Влияние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бензольного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 и гидроксильной группы, качественная реакция, применение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формулы и давать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растворимость фенола;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хлоридом железа (II)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упр.1-9,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с.109-110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Альдегиды, кетоны и карбоновые кислоты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Карбонильные соединения – альдегиды и кетоны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Альдегиды, строение молекулы, изомерия, номенклатура, карбонильная группа, Получение окислением спиртов,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Альдегиды, строение молекулы, изомерия, номенклатура, карбонильная группа, Получение окислением спиртов,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упр.1 с.114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«Получение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этаналя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окислением этанола», «Окисление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этаналя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«Спирты и альдегиды»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качественные реакции на альдегиды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упр.2-9,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с.114-115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альдегидов (ИКТ)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Реакцией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реакция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серебрянного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с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гидороксидом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меди, реакция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водородом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Реакцией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реакция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серебрянного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с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гидороксидом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меди, реакция с водородом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«Кислородсодержащие органические вещества»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упр.1-6 с.119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кислоты,  карбоксильная группа, изомерия и номенклатура кислот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кислоты, карбоксильная группа, изомерия и номенклатура кислот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и давать названия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 1 с.124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«Уроки химии Кирилла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свойства кислот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 упр. 2-8,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с.124-125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и применение одноосновных предельных карбоновых кислот (ИКТ)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свойства,  получение кислот из солей,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спиртов, альдегидов, реакции, характерные для минеральных кислот 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органических и специфические свойства: с хлором, оксидом серебра, расщепление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целого.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 согласование и координация деятельности с другими ее участниками;.).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кислот из солей,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спиртов, альдегидов, реакции, характерные для минеральных кислот и органических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специфические свойства: с хлором, оксидом серебра, расщепление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опрос, упр. 3-4 с.130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«Карбоновые кислоты»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 упр.1-2, 5-9,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с.118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3 Получение и свойства карбоновых кислот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демонстрирующих свойства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 Определение адекватных способов решения учебной задачи на основе заданных алгоритмов.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основных классов органических веществ;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§27 с.132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§23-26 с.111-130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4 Решение экспериментальных задач на распознавание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демонстрирующих свойства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 Определение адекватных способов решения учебной задачи на основе заданных алгоритмов. 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основных классов органических веществ;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§28 с.134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§23-26 повторить</w:t>
            </w:r>
          </w:p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с.111-130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эфиры.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Жиры.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часа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эфиры, общая формула, номенклатура,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эфиры, общая формула, номенклатура,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реакций этерификации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упр.1,4 с.138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получение эфира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упр.1-6,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с.138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Жиры. Моющие средства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строение жиров, жиры в природе, общая формула, номенклатура,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применение, моющие средства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строение жиров, жиры в природе, общая формула, номенклатура,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применение, моющие средства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упр.1,5,8 с.144-145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опыт 7 стр.144 «Растворимость жиров, доказательство их непредельного характера, омыление жиров» Дополнительная литература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упр.2-4, 6-7,9,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1-2, с.144-145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Углеводы. Глюкоза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Углеводы.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Моносахариды, Глюкоза, общая формула, номенклатура, получение, изомерия, свойства, применение, рибоза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дезоксирибоза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Углеводы.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Моносахариды, Глюкоза, общая формула, номенклатура, получение, изомерия, свойства, применение, рибоза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дезоксирибоза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упр.1,2,6,7, с.152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«Углеводы»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с. 149 «Взаимодействие глюкозы с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 (II)»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 упр. 3,4,5,8,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с.152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Олигосахариды. Сахароза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Сахароза, формула,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Сахароза, формула,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реакций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упр.2 с.156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с. 155 «Взаимодействие сахарозы с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 упр. 1,3,4,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ад.1-2 с.156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Полисахариды. Крахмал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общая формула,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общая формула,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качественные реакции на крахмал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упр.1,3 с.160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 с. 159 «Взаимодействие крахмала с йодом, гидролиз крахмала»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 упр.2,4-6,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1-3 с.160-161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Целлюлоза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Целлюлоза,  формула,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Целлюлоза, формула, получение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войства, применение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реакции гидролиза целлюлозы и образования сложных эфиров целлюлозы и азотной (уксусной) кислоты.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упр.1,3,5-7 с.166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14 «Целлюлоза»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 упр.2,4,8, с.166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5 Решение экспериментальных задач на получение и распознавание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демонстрирующих свойства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 Определение адекватных способов решения учебной задачи на основе заданных алгоритмов.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основных классов органических веществ;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§35 с. 167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§31-34 повторить с. 146-166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сопоставление, классификация, ранжирование объектов по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опрос,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«Кислородсодержащие органические вещества»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§19-34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2 Кислородсодержащие органические вещества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Первичные, вторичные, третичные амины, свойства аминов, получение аминов,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Первичные, вторичные, третичные амины, свойства аминов, получение аминов,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- 28,29,30,31 свойства аминов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 упр.1-7 с.173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Названия, строение аминокислот, функции аминогруппы и карбоксильной группы, амфотерность, характерные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свойства, значение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Названия, строение аминокислот, функции аминогруппы и карбоксильной группы,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амфотерность, характерные свойства, значение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 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амфотерность аминокислот 36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 взаимодейств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с оксидом меди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«Уроки химии Кирилла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§37 упр.1-4 с.177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47-48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Белки.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Первичная, вторичная, третичная, четвертичная структуры белков, значение белков в природе, качественные реакции на белки, синтез белков из нефти, синтетическая пища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Первичная, вторичная, третичная, четвертичная структуры белков, значение белков в природе, качественные реакции на белки, синтез белков из нефти, синтетическая пища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опрос, упр.1-5 с.183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«Белки»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с. 181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реакции на белки»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растворение белков;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осаждение белка;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денатурация.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 упр.6,7,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с.183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Азотосодержащие гетероциклические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Пиридин, пиррол, пиримидин, пурин,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цитозин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гуанин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структуры объекта познания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 по одному или нескольким критериям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Пиридин, пиррол,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пиримидин, пурин,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цитозин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аденин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гуани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фирмулы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опрос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 упр.1-2 с.186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Нуклеиновые кислоты, состав, радикалы,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гетероциклы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ДНК, РНК, сходство и отличие,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Нуклеиновые кислоты, состав, радикалы,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гетероциклы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ДНК, РНК, сходство и отличие,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 1,3,5 с.189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молекул ДНК, РНК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 упр.2,4 с.189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здоровье человека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Фармакологическая химия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о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Фармакологическая химия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опрос,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§36-41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полимеры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Полимеры, макромолекулы, степень полимеризации, стереорегулярная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стереонерегулярная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структура, получение, свойства, применение полиэтилена, полипропилена,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тефлона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Полимеры, макромолекулы, степень полимеризации, стереорегулярная и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стереонерегулярная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структура, получение, свойства, применение полиэтилена, полипропилена,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тефлона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«Полимеры»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 упр.1-7,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 1-2 с.198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Конденсационные полимеры. Пенопласты.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Фенолформальдегидная смола, термореактивные и термопластич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пластмассы, фенопласты, аминопласты, пенопласты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Фенолформальдегидная смола, термореактив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и термопластичные пластмассы, фенопласты, аминопласты, пенопласты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опрос упр.3,4 с.202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 упр.1-2, тест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ад. 1-2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с.202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каучук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каучук, резина, эбонит, строение, свойства, применение.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объективное оценивание своего вклада в решение общих задач коллектива; учет особенностей различного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каучук, резина, эбонит, строение, свойства, применение.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 2-4 с. 205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 упр.1,5 с.205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каучуки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применение, виды каучуков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ополимеризация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применение, виды каучуков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ополимеризация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упр.2,4 с.207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Видеоопыт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«Полимеризация стирола»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 упр.1,3 с.207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свойства, применение полиэтилена, полипропилена,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тефлона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фенолформальдегидная смола, термореактивные и термопластичные пластмассы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Рефлексивная деятельность 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свойства, применение полиэтилена, полипропилена,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тефлона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фенолформальдегидная смола, термореактивные и термопластичные пластмассы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 упр.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с. 197 «Свойства полиэтилена»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§42,43,45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волокна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Природные, химические волокна, растительного, животного происхождения, искусственные и синтетические. Основные представители волокон – их характеристика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Природные, химические волокна, растительного, животного происхождения, искусственные и синтетические. Основные представители волокон – их характеристика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«Ознакомление с образцами природных и искусственных волокон»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«Изучение свойств синтетических волокон»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 упр.1-6 с.212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П.Р. 6 Распознавание пластмасс и волокон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ющих свойства веществ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 Определение адекватных способов решения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учебной задачи на основе заданных алгоритмов.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химические свойства волокон 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пластмасс;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§47 с. 213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§42-46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изученных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 своего вклада в решение общих задач 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задания, 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«Основные классы органических веществ. Охотники за электронами»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§36-46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3 Азотсодержащие и ВМС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химия, человек и природа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загрязнение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 (урок-конференция)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химического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загрязнения, меры по улучшению экологического состояния планеты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умениями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химического загрязнения, меры по улучшению экологического состояния планеты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Видео: 44 «Парниковы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эффект», 60 «Загрязнение атмосферы», 104 «Промышленные сточные воды»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§48 зад.1-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с.218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химии в жизни человека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химии в жизни человека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химии в жизни человека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«Урок-игра «Умницы и умники»»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Углеводороды.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изученных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коллектива; учет 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§7-18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Кислородсодержащие органические соединения.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изученных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различного 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§19-34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Азотсодержащие органические соединения. (ИКТ)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изученных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ролевого поведения 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«Урок-игра «Крестики-нолики» по курсу органической химии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§36-41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ВМС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изученных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(лидер, подчиненный и 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волокон и пластмасс.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§42-48 повторить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курсу органической химии 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изученных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объекта познания, поиск и выделение </w:t>
            </w:r>
            <w:proofErr w:type="gram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связей и отношений между частями целого.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деятельность 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</w:t>
            </w: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др.).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 работа в группах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тестовая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деятельность 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химические   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классов; составлять формулы по названию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химические свойства основных классов органических веществ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 Определение адекватных способов решения учебной задачи на основе заданных алгоритмов. 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известных алгоритмов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5247" w:rsidRPr="006E5247" w:rsidRDefault="006E5247" w:rsidP="006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для решения практических задач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среднего (полного) образования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Предметно-информационная составляющая образованности: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электроотрицательность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валентность, степень окисления, моль, молярная масса, молярный объем, вещества молекулярного и немолекулярного строения, растворы, электролит и не 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законы химии: сохранения массы веществ, постоянства состава, периодический закон;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Деятельностно-коммуникативная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 образованности: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 изученные вещества по "тривиальной" или международной номенклатуре;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 химический эксперимент по распознаванию важнейших неорганических и органических веществ;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различных формах;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Ценностно-ориентационная составляющая образованности: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критической оценки достоверности химической информации, поступающей из разных источников.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ОЦЕНКА ЗНАНИЙ И УМЕНИЙ УЧАЩИХСЯ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химии должны соответствовать общим задачам предмета и требованиям к его усвоению.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оцениваются по пятибалльной системе.  При оценке учитываются следующие качественные показатели ответов: </w:t>
      </w:r>
    </w:p>
    <w:p w:rsidR="006E5247" w:rsidRPr="006E5247" w:rsidRDefault="006E5247" w:rsidP="006E52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(соответствие изученным теоретическим обобщениям);</w:t>
      </w:r>
    </w:p>
    <w:p w:rsidR="006E5247" w:rsidRPr="006E5247" w:rsidRDefault="006E5247" w:rsidP="006E52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осознанность (соответствие требуемым в программе умениям применять полученную информацию); </w:t>
      </w:r>
    </w:p>
    <w:p w:rsidR="006E5247" w:rsidRPr="006E5247" w:rsidRDefault="006E5247" w:rsidP="006E52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(соответствие объему программы и информации учебника).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учитываются число и характер ошибок (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несущественные).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 или ученик не смог применить теоретические знания для объяснения и предсказания явлений, установления 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причинно-следственных связей, сравнения и классификации явлений и т. п.). </w:t>
      </w:r>
      <w:proofErr w:type="gram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Несущественные ошибки определяются неполнотой ответа (например, упущение из вида какого-либо нехарактерного факта при описании вещества, процесса).  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оценка знаний и умений учащихся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теоретических знаний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«3»: ответ полный, но при этом допущена существенная ошибка или ответ неполный, несвязный.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Отметка «1»: отсутствие ответа.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экспериментальных умений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ставится на основании наблюдения за учащимся и письменного отчета за работу.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«5»: работа выполнена полностью и правильно, сделаны правильные наблюдения и выводы; эксперимент проведен по плану с учетом техники безопасности и правил работы с веществами и оборудованием; проявлены организационно-трудовые умения (поддерживаются чистота рабочего места и порядок на столе, экономно используются реактивы).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«4»: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«2»: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«1»: работа не выполнена, у учащегося отсутствуют экспериментальные умения.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умений решать экспериментальные задачи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«5»: план решения составлен правильно; правильно осуществлен подбор химических реактивов и оборудования; дано полное объяснение и сделаны выводы.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«4»: план решения составлен правильно; 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«3»: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 допущены две (и более) существенные ошибки в плане решения, в подборе химических реактивов и оборудования, в объяснении и выводах. Отметка «1»: задача не решена.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умений решать расчетные задачи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«5»: в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ошибок, задача решена рациональным способом.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«4»: в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«3»: в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существенных ошибок, но допущена существенная ошибка в математических расчетах.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«2»: имеются существенные ошибки в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решении. Отметка «1»: задача не решена.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письменных контрольных работ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«5»: ответ полный и правильный, возможна несущественная ошибка.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«4»: ответ неполный или допущено не более двух несущественных ошибок.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«3»: работа выполнена не менее чем наполовину, допущена одна существенная ошибка и две-три несущественные.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«2»: работа выполнена менее чем наполовину или содержит несколько существенных ошибок.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«1»: работа не выполнена.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оценке выполнения письменной контрольной работы необходимо учитывать требования единого орфографического режима.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 итоговую контрольную работу корректирует предшествующие отметки за четверть, полугодие, год.  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комплект:</w:t>
      </w:r>
    </w:p>
    <w:p w:rsidR="006E5247" w:rsidRPr="006E5247" w:rsidRDefault="006E5247" w:rsidP="006E52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Г.Е., Фельдман Ф.Г. Химия 10 класс. М.: Просвещение, 2018</w:t>
      </w:r>
    </w:p>
    <w:p w:rsidR="006E5247" w:rsidRPr="006E5247" w:rsidRDefault="006E5247" w:rsidP="006E52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Брейгер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Баженова А.Е. Тематическое планирование. Химия 8-11 классы по учебникам Рудзитиса Г.Е., Фельдмана Ф.Г. Волгоград: Учитель, 2009.</w:t>
      </w:r>
    </w:p>
    <w:p w:rsidR="006E5247" w:rsidRPr="006E5247" w:rsidRDefault="006E5247" w:rsidP="006E52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 Химия. Уроки в 10 классе. М.: Просвещение, 2009.</w:t>
      </w:r>
    </w:p>
    <w:p w:rsidR="006E5247" w:rsidRPr="006E5247" w:rsidRDefault="006E5247" w:rsidP="006E52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 Сборник задач и упражнений по химии.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основной и дополнительной литературы</w:t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 для учителя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Рудзитис Г.Е., Фельдман Ф.Г. Химия 10 класс. М.: Просвещение, 2018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Брейгер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Баженова А.Е. Тематическое планирование. Химия 8-11 классы по учебникам Рудзитиса Г.Е., Фельдмана Ф.Г. Волгоград: Учитель, 2009.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3.Гара Н.Н.  Химия. Уроки в 10 классе. М.: Просвещение, 2009.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4.Хомченко И.Г.  Сборник задач и упражнений по химии.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дополнительная:</w:t>
      </w:r>
    </w:p>
    <w:p w:rsidR="006E5247" w:rsidRPr="006E5247" w:rsidRDefault="006E5247" w:rsidP="006E52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Буцкус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Книга для  чтения по органической химии – М.: Просвещение, 2009</w:t>
      </w:r>
    </w:p>
    <w:p w:rsidR="006E5247" w:rsidRPr="006E5247" w:rsidRDefault="006E5247" w:rsidP="006E52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Н.С. Химия. 10 классы. Дидактические материалы (Решение задач). – М.: Дрофа,2005.</w:t>
      </w:r>
    </w:p>
    <w:p w:rsidR="006E5247" w:rsidRPr="006E5247" w:rsidRDefault="006E5247" w:rsidP="006E52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О.С. 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курсу химии для 10 класса  (Тесты и проверочные задания). – Москва  1998.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7.CD-ROM диски Уроки химии Кирилла и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8.Химические Интернет-ресурсы (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химоза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занимательная химия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сеть творческих учителей, открытый класс , сайт М.А.Ахметова)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основная: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Рудзитис Г.Е., Фельдман Ф.Г. Химия 10 класс. М.: Просвещение, 2018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 Сборник задач и упражнений по химии.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дополнительная:</w:t>
      </w:r>
    </w:p>
    <w:p w:rsidR="006E5247" w:rsidRPr="006E5247" w:rsidRDefault="006E5247" w:rsidP="006E52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1.Химические Интернет-ресурсы (Химия для школьников,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химоза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занимательная химия ЕГЭ)</w:t>
      </w:r>
    </w:p>
    <w:p w:rsidR="006E5247" w:rsidRPr="006E5247" w:rsidRDefault="006E5247" w:rsidP="006E52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6" w:history="1">
        <w:r w:rsidRPr="006E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5247" w:rsidRPr="006E5247" w:rsidRDefault="00F25EFE" w:rsidP="006E52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E5247" w:rsidRPr="006E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http://him.1september.ru/index.php</w:t>
        </w:r>
      </w:hyperlink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журнал «Химия».</w:t>
      </w:r>
    </w:p>
    <w:p w:rsidR="006E5247" w:rsidRPr="006E5247" w:rsidRDefault="00F25EFE" w:rsidP="006E52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E5247" w:rsidRPr="006E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http://him.1september.ru/urok/</w:t>
        </w:r>
      </w:hyperlink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-Материалы к уроку.  </w:t>
      </w:r>
    </w:p>
    <w:p w:rsidR="006E5247" w:rsidRPr="006E5247" w:rsidRDefault="006E5247" w:rsidP="006E52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9" w:history="1">
        <w:r w:rsidRPr="006E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дистанционного образования</w:t>
      </w:r>
    </w:p>
    <w:p w:rsidR="006E5247" w:rsidRPr="006E5247" w:rsidRDefault="00F25EFE" w:rsidP="006E5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E5247" w:rsidRPr="006E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www.km.ru/education</w:t>
        </w:r>
      </w:hyperlink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учебные материалы и словари на сайте «Кирилл и </w:t>
      </w:r>
      <w:proofErr w:type="spellStart"/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5247" w:rsidRPr="006E5247" w:rsidRDefault="00F25EFE" w:rsidP="006E5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E5247" w:rsidRPr="006E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http://djvu-inf.narod.ru/</w:t>
        </w:r>
      </w:hyperlink>
      <w:r w:rsidR="006E5247"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электронная библиотека приложения к программе.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1»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671843, Республика Бурятия,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Кяхта, ул. Рукавишникова, 6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8(30142) 91963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химии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учебный год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(70 часов – 2 ч. в неделю)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Химия 10 класс: учебник для общеобразовательных учреждений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 Рудзитис, Ф.Г. Фельдман М.: Просвещение 2012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Составлена: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Корнетовой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химии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Кяхта </w:t>
      </w:r>
    </w:p>
    <w:p w:rsidR="006E5247" w:rsidRPr="006E5247" w:rsidRDefault="006E5247" w:rsidP="006E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8560"/>
      </w:tblGrid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  10 класс химия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органическую химию Предмет органической химии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химического строения органических соединений  А.М. Бутлерова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химических связей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соединений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Углеводороды Электронное и пространственное строение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Гомологи и изомеры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свойства и применение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1 Качественный состав углеводородов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номенклатура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Кратные связи. Изомерия.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получение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2 Получение этилена и опыты с ним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Сопряженные связи.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каучук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 и номенклатура.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углеводородов.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Коксохимическое производство. 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1 «Углеводороды»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вещества Одноатомные предельные спирты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свойства и применение одноатомных спиртов 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фенолов и их применение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Карбонильные соединения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альдегидов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карбоновых кислот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3 Получение и свойства карбоновых кислот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карбоновые кислоты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4 Решение экспериментальных задач на распознавание органических веществ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(урок коллективного изучения материала)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Углеводы. Глюкоза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Целлюлоза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5 Решение экспериментальных задач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2 Кислородсодержащие органические вещества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соединения  Амины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 Структуры белков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Гетероциклы</w:t>
            </w:r>
            <w:proofErr w:type="spellEnd"/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здоровье человека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  Полимеры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каучуки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волокна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П.З. 6 Распознавание волокон и пластмасс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(ИКТ)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3 Азотсодержащие и ВМС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 Химическое загрязнение окружающей среды (урок-конференция)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химии в жизни человека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Углеводороды. Кислородсодержащие органические соединения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Азотсодержащие органические соединения. (ИКТ) ВМС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тестовая работа</w:t>
            </w:r>
          </w:p>
        </w:tc>
      </w:tr>
      <w:tr w:rsidR="006E5247" w:rsidRPr="006E5247" w:rsidTr="006E5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0" w:type="auto"/>
            <w:vAlign w:val="center"/>
            <w:hideMark/>
          </w:tcPr>
          <w:p w:rsidR="006E5247" w:rsidRPr="006E5247" w:rsidRDefault="006E5247" w:rsidP="006E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127DD9" w:rsidRDefault="00127DD9" w:rsidP="006E5247">
      <w:pPr>
        <w:spacing w:after="0"/>
      </w:pPr>
    </w:p>
    <w:sectPr w:rsidR="00127DD9" w:rsidSect="006E5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510C"/>
    <w:multiLevelType w:val="multilevel"/>
    <w:tmpl w:val="ED5A1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A3D65"/>
    <w:multiLevelType w:val="multilevel"/>
    <w:tmpl w:val="2AA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711B"/>
    <w:multiLevelType w:val="multilevel"/>
    <w:tmpl w:val="EAE8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86D5D"/>
    <w:multiLevelType w:val="multilevel"/>
    <w:tmpl w:val="A3E4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84FAC"/>
    <w:multiLevelType w:val="multilevel"/>
    <w:tmpl w:val="C1DA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247"/>
    <w:rsid w:val="00025AE6"/>
    <w:rsid w:val="000E232C"/>
    <w:rsid w:val="000E2995"/>
    <w:rsid w:val="00107F10"/>
    <w:rsid w:val="00127DD9"/>
    <w:rsid w:val="00203F91"/>
    <w:rsid w:val="002647BD"/>
    <w:rsid w:val="002727A5"/>
    <w:rsid w:val="002B2C8D"/>
    <w:rsid w:val="002B7941"/>
    <w:rsid w:val="00301E11"/>
    <w:rsid w:val="00311C3A"/>
    <w:rsid w:val="00327FC2"/>
    <w:rsid w:val="00367EF4"/>
    <w:rsid w:val="003C6461"/>
    <w:rsid w:val="00420B49"/>
    <w:rsid w:val="004258C1"/>
    <w:rsid w:val="0043120B"/>
    <w:rsid w:val="004468EC"/>
    <w:rsid w:val="00451652"/>
    <w:rsid w:val="004C7C20"/>
    <w:rsid w:val="0059517F"/>
    <w:rsid w:val="005A498A"/>
    <w:rsid w:val="006226B3"/>
    <w:rsid w:val="00633FE5"/>
    <w:rsid w:val="00635F80"/>
    <w:rsid w:val="00675FDC"/>
    <w:rsid w:val="00693D22"/>
    <w:rsid w:val="006A3C3B"/>
    <w:rsid w:val="006B345C"/>
    <w:rsid w:val="006E5247"/>
    <w:rsid w:val="00760F8B"/>
    <w:rsid w:val="00767F4E"/>
    <w:rsid w:val="00792B58"/>
    <w:rsid w:val="007A40EA"/>
    <w:rsid w:val="007A7C80"/>
    <w:rsid w:val="008840FF"/>
    <w:rsid w:val="00890C3C"/>
    <w:rsid w:val="008C6D18"/>
    <w:rsid w:val="00945789"/>
    <w:rsid w:val="009562C0"/>
    <w:rsid w:val="00971959"/>
    <w:rsid w:val="00980F25"/>
    <w:rsid w:val="009D7093"/>
    <w:rsid w:val="009E1A14"/>
    <w:rsid w:val="00A201EA"/>
    <w:rsid w:val="00A47BFC"/>
    <w:rsid w:val="00A80660"/>
    <w:rsid w:val="00A86CB8"/>
    <w:rsid w:val="00AA3AFD"/>
    <w:rsid w:val="00B062A6"/>
    <w:rsid w:val="00C43B5B"/>
    <w:rsid w:val="00C7113E"/>
    <w:rsid w:val="00C8283E"/>
    <w:rsid w:val="00D40FCB"/>
    <w:rsid w:val="00D63DF6"/>
    <w:rsid w:val="00D91E4E"/>
    <w:rsid w:val="00DD1C6C"/>
    <w:rsid w:val="00DD41C2"/>
    <w:rsid w:val="00E66AFB"/>
    <w:rsid w:val="00E71F64"/>
    <w:rsid w:val="00E81A35"/>
    <w:rsid w:val="00E8283C"/>
    <w:rsid w:val="00EA0816"/>
    <w:rsid w:val="00EC4FE3"/>
    <w:rsid w:val="00F2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5247"/>
  </w:style>
  <w:style w:type="paragraph" w:customStyle="1" w:styleId="c5">
    <w:name w:val="c5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E5247"/>
  </w:style>
  <w:style w:type="character" w:customStyle="1" w:styleId="c18">
    <w:name w:val="c18"/>
    <w:basedOn w:val="a0"/>
    <w:rsid w:val="006E5247"/>
  </w:style>
  <w:style w:type="character" w:customStyle="1" w:styleId="c10">
    <w:name w:val="c10"/>
    <w:basedOn w:val="a0"/>
    <w:rsid w:val="006E5247"/>
  </w:style>
  <w:style w:type="paragraph" w:customStyle="1" w:styleId="c26">
    <w:name w:val="c26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6E5247"/>
  </w:style>
  <w:style w:type="character" w:customStyle="1" w:styleId="c19">
    <w:name w:val="c19"/>
    <w:basedOn w:val="a0"/>
    <w:rsid w:val="006E5247"/>
  </w:style>
  <w:style w:type="character" w:customStyle="1" w:styleId="c63">
    <w:name w:val="c63"/>
    <w:basedOn w:val="a0"/>
    <w:rsid w:val="006E5247"/>
  </w:style>
  <w:style w:type="character" w:customStyle="1" w:styleId="c66">
    <w:name w:val="c66"/>
    <w:basedOn w:val="a0"/>
    <w:rsid w:val="006E5247"/>
  </w:style>
  <w:style w:type="character" w:customStyle="1" w:styleId="c1">
    <w:name w:val="c1"/>
    <w:basedOn w:val="a0"/>
    <w:rsid w:val="006E5247"/>
  </w:style>
  <w:style w:type="paragraph" w:customStyle="1" w:styleId="c44">
    <w:name w:val="c44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5247"/>
  </w:style>
  <w:style w:type="paragraph" w:customStyle="1" w:styleId="c13">
    <w:name w:val="c13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E5247"/>
  </w:style>
  <w:style w:type="character" w:customStyle="1" w:styleId="c17">
    <w:name w:val="c17"/>
    <w:basedOn w:val="a0"/>
    <w:rsid w:val="006E5247"/>
  </w:style>
  <w:style w:type="paragraph" w:customStyle="1" w:styleId="c34">
    <w:name w:val="c34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E5247"/>
  </w:style>
  <w:style w:type="paragraph" w:customStyle="1" w:styleId="c62">
    <w:name w:val="c62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5247"/>
  </w:style>
  <w:style w:type="paragraph" w:customStyle="1" w:styleId="c56">
    <w:name w:val="c56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5247"/>
  </w:style>
  <w:style w:type="paragraph" w:customStyle="1" w:styleId="c14">
    <w:name w:val="c14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6E5247"/>
  </w:style>
  <w:style w:type="character" w:customStyle="1" w:styleId="c28">
    <w:name w:val="c28"/>
    <w:basedOn w:val="a0"/>
    <w:rsid w:val="006E5247"/>
  </w:style>
  <w:style w:type="character" w:styleId="a3">
    <w:name w:val="Hyperlink"/>
    <w:basedOn w:val="a0"/>
    <w:uiPriority w:val="99"/>
    <w:semiHidden/>
    <w:unhideWhenUsed/>
    <w:rsid w:val="006E52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247"/>
    <w:rPr>
      <w:color w:val="800080"/>
      <w:u w:val="single"/>
    </w:rPr>
  </w:style>
  <w:style w:type="character" w:customStyle="1" w:styleId="c42">
    <w:name w:val="c42"/>
    <w:basedOn w:val="a0"/>
    <w:rsid w:val="006E5247"/>
  </w:style>
  <w:style w:type="paragraph" w:customStyle="1" w:styleId="c51">
    <w:name w:val="c51"/>
    <w:basedOn w:val="a"/>
    <w:rsid w:val="006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E5247"/>
  </w:style>
  <w:style w:type="character" w:customStyle="1" w:styleId="c68">
    <w:name w:val="c68"/>
    <w:basedOn w:val="a0"/>
    <w:rsid w:val="006E5247"/>
  </w:style>
  <w:style w:type="character" w:customStyle="1" w:styleId="c32">
    <w:name w:val="c32"/>
    <w:basedOn w:val="a0"/>
    <w:rsid w:val="006E5247"/>
  </w:style>
  <w:style w:type="paragraph" w:styleId="a5">
    <w:name w:val="Balloon Text"/>
    <w:basedOn w:val="a"/>
    <w:link w:val="a6"/>
    <w:uiPriority w:val="99"/>
    <w:semiHidden/>
    <w:unhideWhenUsed/>
    <w:rsid w:val="00A2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him.1september.ru/urok/&amp;sa=D&amp;ust=1545757473475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him.1september.ru/index.php&amp;sa=D&amp;ust=1545757473475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ust=1545757473474000" TargetMode="External"/><Relationship Id="rId11" Type="http://schemas.openxmlformats.org/officeDocument/2006/relationships/hyperlink" Target="https://www.google.com/url?q=http://djvu-inf.narod.ru/&amp;sa=D&amp;ust=1545757473476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km.ru/education&amp;sa=D&amp;ust=154575747347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dios.ru/&amp;sa=D&amp;ust=154575747347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56</Pages>
  <Words>14664</Words>
  <Characters>83586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П Л</dc:creator>
  <cp:lastModifiedBy>Андреева П Л</cp:lastModifiedBy>
  <cp:revision>6</cp:revision>
  <dcterms:created xsi:type="dcterms:W3CDTF">2020-01-18T09:22:00Z</dcterms:created>
  <dcterms:modified xsi:type="dcterms:W3CDTF">2024-05-02T06:13:00Z</dcterms:modified>
</cp:coreProperties>
</file>